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2BF" w:rsidRDefault="002D32BF" w:rsidP="002D32BF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</w:p>
    <w:p w:rsidR="002D32BF" w:rsidRDefault="002D32BF" w:rsidP="002D32BF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</w:p>
    <w:p w:rsidR="002D32BF" w:rsidRPr="002D32BF" w:rsidRDefault="002D32BF" w:rsidP="002D32BF">
      <w:pPr>
        <w:spacing w:after="0" w:line="360" w:lineRule="auto"/>
        <w:jc w:val="center"/>
        <w:rPr>
          <w:rFonts w:asciiTheme="minorHAnsi" w:hAnsiTheme="minorHAnsi" w:cstheme="minorHAnsi"/>
          <w:b/>
          <w:sz w:val="36"/>
          <w:szCs w:val="24"/>
        </w:rPr>
      </w:pPr>
      <w:bookmarkStart w:id="0" w:name="_GoBack"/>
      <w:r w:rsidRPr="002D32BF">
        <w:rPr>
          <w:rFonts w:asciiTheme="minorHAnsi" w:hAnsiTheme="minorHAnsi" w:cstheme="minorHAnsi"/>
          <w:b/>
          <w:sz w:val="36"/>
          <w:szCs w:val="24"/>
        </w:rPr>
        <w:t>Extrato de Publicação – Portarias Municipais</w:t>
      </w:r>
    </w:p>
    <w:bookmarkEnd w:id="0"/>
    <w:p w:rsidR="002D32BF" w:rsidRPr="002D32BF" w:rsidRDefault="002D32BF" w:rsidP="002D32BF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</w:p>
    <w:p w:rsidR="002D32BF" w:rsidRPr="002D32BF" w:rsidRDefault="002D32BF" w:rsidP="002D32BF">
      <w:pPr>
        <w:spacing w:after="0" w:line="360" w:lineRule="auto"/>
        <w:jc w:val="center"/>
        <w:rPr>
          <w:rFonts w:asciiTheme="minorHAnsi" w:hAnsiTheme="minorHAnsi" w:cstheme="minorHAnsi"/>
          <w:sz w:val="32"/>
          <w:szCs w:val="24"/>
          <w:u w:val="single"/>
        </w:rPr>
      </w:pPr>
      <w:r w:rsidRPr="002D32BF">
        <w:rPr>
          <w:rFonts w:asciiTheme="minorHAnsi" w:hAnsiTheme="minorHAnsi" w:cstheme="minorHAnsi"/>
          <w:sz w:val="32"/>
          <w:szCs w:val="24"/>
          <w:u w:val="single"/>
        </w:rPr>
        <w:t>NOMEAÇÃO DE SERVIDORES – CONCURSO PÚBLICO N.º 01/2019</w:t>
      </w:r>
    </w:p>
    <w:p w:rsidR="002D32BF" w:rsidRPr="002D32BF" w:rsidRDefault="002D32BF" w:rsidP="002D32BF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</w:p>
    <w:p w:rsidR="002D32BF" w:rsidRPr="002D32BF" w:rsidRDefault="002D32BF" w:rsidP="002D32BF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>
        <w:rPr>
          <w:rFonts w:asciiTheme="minorHAnsi" w:hAnsiTheme="minorHAnsi" w:cstheme="minorHAnsi"/>
          <w:b/>
          <w:sz w:val="32"/>
          <w:szCs w:val="24"/>
        </w:rPr>
        <w:t>Portaria nº</w:t>
      </w:r>
      <w:r w:rsidRPr="002D32BF">
        <w:rPr>
          <w:rFonts w:asciiTheme="minorHAnsi" w:hAnsiTheme="minorHAnsi" w:cstheme="minorHAnsi"/>
          <w:b/>
          <w:sz w:val="32"/>
          <w:szCs w:val="24"/>
        </w:rPr>
        <w:t>:</w:t>
      </w:r>
      <w:r w:rsidRPr="002D32BF">
        <w:rPr>
          <w:rFonts w:asciiTheme="minorHAnsi" w:hAnsiTheme="minorHAnsi" w:cstheme="minorHAnsi"/>
          <w:sz w:val="32"/>
          <w:szCs w:val="24"/>
        </w:rPr>
        <w:t xml:space="preserve"> 8.328, de 05 de maio de 2022.</w:t>
      </w:r>
    </w:p>
    <w:p w:rsidR="002D32BF" w:rsidRPr="002D32BF" w:rsidRDefault="002D32BF" w:rsidP="002D32BF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>
        <w:rPr>
          <w:rFonts w:asciiTheme="minorHAnsi" w:hAnsiTheme="minorHAnsi" w:cstheme="minorHAnsi"/>
          <w:b/>
          <w:sz w:val="32"/>
          <w:szCs w:val="24"/>
        </w:rPr>
        <w:t>Classificação</w:t>
      </w:r>
      <w:r w:rsidRPr="002D32BF">
        <w:rPr>
          <w:rFonts w:asciiTheme="minorHAnsi" w:hAnsiTheme="minorHAnsi" w:cstheme="minorHAnsi"/>
          <w:b/>
          <w:sz w:val="32"/>
          <w:szCs w:val="24"/>
        </w:rPr>
        <w:t>:</w:t>
      </w:r>
      <w:r w:rsidRPr="002D32BF">
        <w:rPr>
          <w:rFonts w:asciiTheme="minorHAnsi" w:hAnsiTheme="minorHAnsi" w:cstheme="minorHAnsi"/>
          <w:sz w:val="32"/>
          <w:szCs w:val="24"/>
        </w:rPr>
        <w:t xml:space="preserve"> 46º</w:t>
      </w:r>
      <w:r>
        <w:rPr>
          <w:rFonts w:asciiTheme="minorHAnsi" w:hAnsiTheme="minorHAnsi" w:cstheme="minorHAnsi"/>
          <w:sz w:val="32"/>
          <w:szCs w:val="24"/>
        </w:rPr>
        <w:t>.</w:t>
      </w:r>
      <w:r w:rsidRPr="002D32BF">
        <w:rPr>
          <w:rFonts w:asciiTheme="minorHAnsi" w:hAnsiTheme="minorHAnsi" w:cstheme="minorHAnsi"/>
          <w:sz w:val="32"/>
          <w:szCs w:val="24"/>
        </w:rPr>
        <w:t xml:space="preserve"> </w:t>
      </w:r>
    </w:p>
    <w:p w:rsidR="002D32BF" w:rsidRPr="002D32BF" w:rsidRDefault="002D32BF" w:rsidP="002D32BF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32"/>
          <w:szCs w:val="24"/>
        </w:rPr>
      </w:pPr>
      <w:r>
        <w:rPr>
          <w:rFonts w:asciiTheme="minorHAnsi" w:hAnsiTheme="minorHAnsi" w:cstheme="minorHAnsi"/>
          <w:b/>
          <w:sz w:val="32"/>
          <w:szCs w:val="24"/>
        </w:rPr>
        <w:t>Nome</w:t>
      </w:r>
      <w:r w:rsidRPr="002D32BF">
        <w:rPr>
          <w:rFonts w:asciiTheme="minorHAnsi" w:hAnsiTheme="minorHAnsi" w:cstheme="minorHAnsi"/>
          <w:b/>
          <w:sz w:val="32"/>
          <w:szCs w:val="24"/>
        </w:rPr>
        <w:t xml:space="preserve">: </w:t>
      </w:r>
      <w:r w:rsidRPr="002D32BF">
        <w:rPr>
          <w:rFonts w:asciiTheme="minorHAnsi" w:hAnsiTheme="minorHAnsi" w:cstheme="minorHAnsi"/>
          <w:sz w:val="32"/>
          <w:szCs w:val="24"/>
        </w:rPr>
        <w:t>WESLEY ALBERTO DO NASCIMENTO GAUDENZI</w:t>
      </w:r>
      <w:r>
        <w:rPr>
          <w:rFonts w:asciiTheme="minorHAnsi" w:hAnsiTheme="minorHAnsi" w:cstheme="minorHAnsi"/>
          <w:sz w:val="32"/>
          <w:szCs w:val="24"/>
        </w:rPr>
        <w:t>.</w:t>
      </w:r>
    </w:p>
    <w:p w:rsidR="002D32BF" w:rsidRPr="002D32BF" w:rsidRDefault="002D32BF" w:rsidP="002D32BF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>
        <w:rPr>
          <w:rFonts w:asciiTheme="minorHAnsi" w:hAnsiTheme="minorHAnsi" w:cstheme="minorHAnsi"/>
          <w:b/>
          <w:sz w:val="32"/>
          <w:szCs w:val="24"/>
        </w:rPr>
        <w:t>Cargo</w:t>
      </w:r>
      <w:r w:rsidRPr="002D32BF">
        <w:rPr>
          <w:rFonts w:asciiTheme="minorHAnsi" w:hAnsiTheme="minorHAnsi" w:cstheme="minorHAnsi"/>
          <w:b/>
          <w:sz w:val="32"/>
          <w:szCs w:val="24"/>
        </w:rPr>
        <w:t xml:space="preserve">: </w:t>
      </w:r>
      <w:r w:rsidRPr="002D32BF">
        <w:rPr>
          <w:rFonts w:asciiTheme="minorHAnsi" w:hAnsiTheme="minorHAnsi" w:cstheme="minorHAnsi"/>
          <w:sz w:val="32"/>
          <w:szCs w:val="24"/>
        </w:rPr>
        <w:t>Técnico de Enfermagem</w:t>
      </w:r>
      <w:r>
        <w:rPr>
          <w:rFonts w:asciiTheme="minorHAnsi" w:hAnsiTheme="minorHAnsi" w:cstheme="minorHAnsi"/>
          <w:sz w:val="32"/>
          <w:szCs w:val="24"/>
        </w:rPr>
        <w:t>.</w:t>
      </w:r>
    </w:p>
    <w:p w:rsidR="002D32BF" w:rsidRPr="002D32BF" w:rsidRDefault="002D32BF" w:rsidP="002D32BF">
      <w:pPr>
        <w:spacing w:line="360" w:lineRule="auto"/>
        <w:rPr>
          <w:rFonts w:asciiTheme="minorHAnsi" w:hAnsiTheme="minorHAnsi" w:cstheme="minorHAnsi"/>
          <w:sz w:val="28"/>
        </w:rPr>
      </w:pPr>
    </w:p>
    <w:p w:rsidR="002E20C0" w:rsidRPr="002D32BF" w:rsidRDefault="002E20C0" w:rsidP="002D32BF">
      <w:pPr>
        <w:spacing w:line="360" w:lineRule="auto"/>
        <w:rPr>
          <w:rFonts w:asciiTheme="minorHAnsi" w:hAnsiTheme="minorHAnsi" w:cstheme="minorHAnsi"/>
          <w:sz w:val="28"/>
        </w:rPr>
      </w:pPr>
    </w:p>
    <w:sectPr w:rsidR="002E20C0" w:rsidRPr="002D32BF" w:rsidSect="002D32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2BF"/>
    <w:rsid w:val="002D32BF"/>
    <w:rsid w:val="002E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2B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2B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2022-05-05T23:24:00Z</dcterms:created>
  <dcterms:modified xsi:type="dcterms:W3CDTF">2022-05-05T23:25:00Z</dcterms:modified>
</cp:coreProperties>
</file>