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244" w:rsidRPr="007B1F07" w:rsidRDefault="00537244" w:rsidP="007B1F07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537244" w:rsidRPr="007B1F07" w:rsidRDefault="00537244" w:rsidP="007B1F0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7B1F07">
        <w:rPr>
          <w:rFonts w:asciiTheme="minorHAnsi" w:hAnsiTheme="minorHAnsi" w:cstheme="minorHAnsi"/>
          <w:b/>
          <w:sz w:val="32"/>
          <w:szCs w:val="24"/>
        </w:rPr>
        <w:t>Ex</w:t>
      </w:r>
      <w:bookmarkStart w:id="0" w:name="_GoBack"/>
      <w:bookmarkEnd w:id="0"/>
      <w:r w:rsidRPr="007B1F07">
        <w:rPr>
          <w:rFonts w:asciiTheme="minorHAnsi" w:hAnsiTheme="minorHAnsi" w:cstheme="minorHAnsi"/>
          <w:b/>
          <w:sz w:val="32"/>
          <w:szCs w:val="24"/>
        </w:rPr>
        <w:t>trato de Publicação – Portarias Municipais</w:t>
      </w:r>
    </w:p>
    <w:p w:rsidR="007B1F07" w:rsidRPr="007B1F07" w:rsidRDefault="007B1F07" w:rsidP="007B1F07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537244" w:rsidRPr="007B1F07" w:rsidRDefault="00537244" w:rsidP="007B1F07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7B1F07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537244" w:rsidRPr="007B1F07" w:rsidRDefault="00537244" w:rsidP="007B1F0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537244" w:rsidRPr="007B1F07" w:rsidRDefault="007B1F07" w:rsidP="007B1F0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537244" w:rsidRPr="007B1F07">
        <w:rPr>
          <w:rFonts w:asciiTheme="minorHAnsi" w:hAnsiTheme="minorHAnsi" w:cstheme="minorHAnsi"/>
          <w:b/>
          <w:sz w:val="28"/>
          <w:szCs w:val="24"/>
        </w:rPr>
        <w:t>:</w:t>
      </w:r>
      <w:r w:rsidR="00537244" w:rsidRPr="007B1F07">
        <w:rPr>
          <w:rFonts w:asciiTheme="minorHAnsi" w:hAnsiTheme="minorHAnsi" w:cstheme="minorHAnsi"/>
          <w:sz w:val="28"/>
          <w:szCs w:val="24"/>
        </w:rPr>
        <w:t xml:space="preserve"> 8.686, de 21 de dezembro de 2022.</w:t>
      </w:r>
    </w:p>
    <w:p w:rsidR="00537244" w:rsidRPr="007B1F07" w:rsidRDefault="007B1F07" w:rsidP="007B1F0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537244" w:rsidRPr="007B1F07">
        <w:rPr>
          <w:rFonts w:asciiTheme="minorHAnsi" w:hAnsiTheme="minorHAnsi" w:cstheme="minorHAnsi"/>
          <w:b/>
          <w:sz w:val="28"/>
          <w:szCs w:val="24"/>
        </w:rPr>
        <w:t>:</w:t>
      </w:r>
      <w:r w:rsidR="00537244" w:rsidRPr="007B1F07">
        <w:rPr>
          <w:rFonts w:asciiTheme="minorHAnsi" w:hAnsiTheme="minorHAnsi" w:cstheme="minorHAnsi"/>
          <w:sz w:val="28"/>
          <w:szCs w:val="24"/>
        </w:rPr>
        <w:t xml:space="preserve"> 31º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537244" w:rsidRPr="007B1F07">
        <w:rPr>
          <w:rFonts w:asciiTheme="minorHAnsi" w:hAnsiTheme="minorHAnsi" w:cstheme="minorHAnsi"/>
          <w:sz w:val="28"/>
          <w:szCs w:val="24"/>
        </w:rPr>
        <w:t xml:space="preserve"> </w:t>
      </w:r>
    </w:p>
    <w:p w:rsidR="00537244" w:rsidRPr="007B1F07" w:rsidRDefault="007B1F07" w:rsidP="007B1F0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537244" w:rsidRPr="007B1F07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7244" w:rsidRPr="007B1F07">
        <w:rPr>
          <w:rFonts w:asciiTheme="minorHAnsi" w:hAnsiTheme="minorHAnsi" w:cstheme="minorHAnsi"/>
          <w:sz w:val="28"/>
          <w:szCs w:val="24"/>
        </w:rPr>
        <w:t>BRUNA RODRIGUES FOGAÇA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537244" w:rsidRPr="007B1F07" w:rsidRDefault="007B1F07" w:rsidP="007B1F0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537244" w:rsidRPr="007B1F07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537244" w:rsidRPr="007B1F07">
        <w:rPr>
          <w:rFonts w:asciiTheme="minorHAnsi" w:hAnsiTheme="minorHAnsi" w:cstheme="minorHAnsi"/>
          <w:sz w:val="28"/>
          <w:szCs w:val="24"/>
        </w:rPr>
        <w:t>Enfermeiro II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537244" w:rsidRPr="004307D8" w:rsidRDefault="00537244" w:rsidP="00537244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sectPr w:rsidR="00537244" w:rsidRPr="004307D8" w:rsidSect="007B1F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244"/>
    <w:rsid w:val="00537244"/>
    <w:rsid w:val="007B1F07"/>
    <w:rsid w:val="00A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4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4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2022-12-21T15:01:00Z</dcterms:created>
  <dcterms:modified xsi:type="dcterms:W3CDTF">2022-12-21T19:04:00Z</dcterms:modified>
</cp:coreProperties>
</file>